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22DC" w14:textId="77777777" w:rsidR="009873C4" w:rsidRPr="009873C4" w:rsidRDefault="009873C4" w:rsidP="008915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873C4">
        <w:rPr>
          <w:rFonts w:ascii="Times New Roman" w:hAnsi="Times New Roman" w:cs="Times New Roman"/>
          <w:b/>
          <w:sz w:val="32"/>
          <w:szCs w:val="32"/>
        </w:rPr>
        <w:t>***REMINDER***</w:t>
      </w:r>
    </w:p>
    <w:p w14:paraId="03CEFA76" w14:textId="77777777" w:rsidR="00891590" w:rsidRPr="00891590" w:rsidRDefault="00891590" w:rsidP="00891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590">
        <w:rPr>
          <w:rFonts w:ascii="Times New Roman" w:hAnsi="Times New Roman" w:cs="Times New Roman"/>
          <w:b/>
          <w:sz w:val="24"/>
          <w:szCs w:val="24"/>
        </w:rPr>
        <w:t>Workshop at the University of Warwick, Friday 23 September 2016</w:t>
      </w:r>
    </w:p>
    <w:p w14:paraId="366B3E9C" w14:textId="77777777" w:rsidR="00891590" w:rsidRPr="00891590" w:rsidRDefault="00891590" w:rsidP="008915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590">
        <w:rPr>
          <w:rFonts w:ascii="Times New Roman" w:hAnsi="Times New Roman" w:cs="Times New Roman"/>
          <w:b/>
          <w:sz w:val="32"/>
          <w:szCs w:val="32"/>
        </w:rPr>
        <w:t xml:space="preserve">RELIGION AND VIOLENCE IN FRANCE: </w:t>
      </w:r>
    </w:p>
    <w:p w14:paraId="4B4DB3EC" w14:textId="77777777" w:rsidR="00EB2F24" w:rsidRDefault="00891590" w:rsidP="00891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FROM THE RELIGIOUS WARS TO THE REVOLUTION</w:t>
      </w:r>
    </w:p>
    <w:p w14:paraId="7EFC48FC" w14:textId="77777777" w:rsidR="004A6BCF" w:rsidRDefault="00891590" w:rsidP="00891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relationship between religion and violence has long-dominated the historiography of the sixteenth-century religious wars in France. More recently, it has become a focus for scholars of the French Revolution which itself looked back to the religious wars as an instructive period in various ways. It is also a relationship which is tragically topical for France today. This workshop will bring together historians working in both fields for a comparative look at the role of religion and violence in these conflicts. There will be brief introductory papers, but the main focus will be an open discussion of the</w:t>
      </w:r>
      <w:r w:rsidR="004A6BC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themes. Confirmed participants include Stuart Carroll, Joseph Clark</w:t>
      </w:r>
      <w:r w:rsidR="009169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Penny Roberts and </w:t>
      </w:r>
      <w:r w:rsidR="004A6BCF">
        <w:rPr>
          <w:rFonts w:ascii="Times New Roman" w:hAnsi="Times New Roman" w:cs="Times New Roman"/>
          <w:sz w:val="24"/>
          <w:szCs w:val="24"/>
        </w:rPr>
        <w:t xml:space="preserve">Charles Walton. </w:t>
      </w:r>
    </w:p>
    <w:p w14:paraId="2F88ED19" w14:textId="77777777" w:rsidR="00816C6B" w:rsidRPr="00816C6B" w:rsidRDefault="00816C6B" w:rsidP="00816C6B">
      <w:pPr>
        <w:shd w:val="clear" w:color="auto" w:fill="FFFFFF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The registration form can be found at: </w:t>
      </w:r>
    </w:p>
    <w:p w14:paraId="32FCB42C" w14:textId="77777777" w:rsidR="00816C6B" w:rsidRPr="00816C6B" w:rsidRDefault="00FE1100" w:rsidP="00816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</w:pPr>
      <w:hyperlink r:id="rId4" w:tgtFrame="_blank" w:history="1">
        <w:r w:rsidR="00816C6B" w:rsidRPr="00816C6B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shd w:val="clear" w:color="auto" w:fill="FFFFFF"/>
            <w:lang w:eastAsia="en-GB"/>
          </w:rPr>
          <w:t>http://www2.warwick.ac.uk/fac/cross_fac/ehrc/events/religionandviolenceinfrance/</w:t>
        </w:r>
      </w:hyperlink>
    </w:p>
    <w:p w14:paraId="2398B887" w14:textId="77777777" w:rsidR="00816C6B" w:rsidRPr="00816C6B" w:rsidRDefault="00816C6B" w:rsidP="00816C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</w:pPr>
    </w:p>
    <w:p w14:paraId="34EBE3E4" w14:textId="77777777" w:rsidR="00816C6B" w:rsidRDefault="00816C6B" w:rsidP="00891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registration fee and l</w:t>
      </w:r>
      <w:r w:rsidR="004A6BCF">
        <w:rPr>
          <w:rFonts w:ascii="Times New Roman" w:hAnsi="Times New Roman" w:cs="Times New Roman"/>
          <w:sz w:val="24"/>
          <w:szCs w:val="24"/>
        </w:rPr>
        <w:t>unch</w:t>
      </w:r>
      <w:r w:rsidR="00916909">
        <w:rPr>
          <w:rFonts w:ascii="Times New Roman" w:hAnsi="Times New Roman" w:cs="Times New Roman"/>
          <w:sz w:val="24"/>
          <w:szCs w:val="24"/>
        </w:rPr>
        <w:t xml:space="preserve"> and other refreshments</w:t>
      </w:r>
      <w:r>
        <w:rPr>
          <w:rFonts w:ascii="Times New Roman" w:hAnsi="Times New Roman" w:cs="Times New Roman"/>
          <w:sz w:val="24"/>
          <w:szCs w:val="24"/>
        </w:rPr>
        <w:t xml:space="preserve"> will be included.  </w:t>
      </w:r>
    </w:p>
    <w:p w14:paraId="58927B4B" w14:textId="77777777" w:rsidR="00891590" w:rsidRDefault="009873C4" w:rsidP="00891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</w:t>
      </w:r>
      <w:r w:rsidR="004A6BCF">
        <w:rPr>
          <w:rFonts w:ascii="Times New Roman" w:hAnsi="Times New Roman" w:cs="Times New Roman"/>
          <w:sz w:val="24"/>
          <w:szCs w:val="24"/>
        </w:rPr>
        <w:t xml:space="preserve">ontact Penny Roberts: </w:t>
      </w:r>
      <w:hyperlink r:id="rId5" w:history="1">
        <w:r w:rsidR="004A6BCF" w:rsidRPr="008D59F5">
          <w:rPr>
            <w:rStyle w:val="Hyperlink"/>
            <w:rFonts w:ascii="Times New Roman" w:hAnsi="Times New Roman" w:cs="Times New Roman"/>
            <w:sz w:val="24"/>
            <w:szCs w:val="24"/>
          </w:rPr>
          <w:t>penny.roberts@warwick.ac.uk</w:t>
        </w:r>
      </w:hyperlink>
      <w:r w:rsidR="004A6BCF">
        <w:rPr>
          <w:rFonts w:ascii="Times New Roman" w:hAnsi="Times New Roman" w:cs="Times New Roman"/>
          <w:sz w:val="24"/>
          <w:szCs w:val="24"/>
        </w:rPr>
        <w:t xml:space="preserve"> for further details.</w:t>
      </w:r>
    </w:p>
    <w:p w14:paraId="0690C172" w14:textId="77777777" w:rsidR="00891590" w:rsidRPr="00891590" w:rsidRDefault="00891590" w:rsidP="00891590">
      <w:pPr>
        <w:rPr>
          <w:rFonts w:ascii="Times New Roman" w:hAnsi="Times New Roman" w:cs="Times New Roman"/>
          <w:sz w:val="24"/>
          <w:szCs w:val="24"/>
        </w:rPr>
      </w:pPr>
    </w:p>
    <w:sectPr w:rsidR="00891590" w:rsidRPr="00891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90"/>
    <w:rsid w:val="004A6BCF"/>
    <w:rsid w:val="00816C6B"/>
    <w:rsid w:val="00891590"/>
    <w:rsid w:val="00916909"/>
    <w:rsid w:val="009873C4"/>
    <w:rsid w:val="00EB2F24"/>
    <w:rsid w:val="00FB4006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AC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4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6233542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4921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1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3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1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2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90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63604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93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619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878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06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410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776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36574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46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444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50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42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244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1435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9966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74456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3819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63505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2653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8222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0873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4357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4728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1220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5907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7933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4430759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4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041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6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09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0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3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93200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99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8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29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37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062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37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33596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7639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187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7757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967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58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3186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5690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1387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677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2935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6166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4394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2.warwick.ac.uk/fac/cross_fac/ehrc/events/religionandviolenceinfrance/" TargetMode="External"/><Relationship Id="rId5" Type="http://schemas.openxmlformats.org/officeDocument/2006/relationships/hyperlink" Target="mailto:penny.roberts@warwick.ac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9C076617H</dc:creator>
  <cp:lastModifiedBy>Will Pooley</cp:lastModifiedBy>
  <cp:revision>2</cp:revision>
  <dcterms:created xsi:type="dcterms:W3CDTF">2016-08-30T13:21:00Z</dcterms:created>
  <dcterms:modified xsi:type="dcterms:W3CDTF">2016-08-30T13:21:00Z</dcterms:modified>
</cp:coreProperties>
</file>